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102" w:rsidRPr="00ED176C" w:rsidRDefault="00E07209" w:rsidP="00ED176C">
      <w:pPr>
        <w:spacing w:after="0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 w:rsidRPr="00631B1E">
        <w:rPr>
          <w:rFonts w:ascii="Verdana" w:hAnsi="Verdana" w:cs="Arial"/>
          <w:b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8752" behindDoc="0" locked="0" layoutInCell="1" allowOverlap="1" wp14:anchorId="04FC0D53" wp14:editId="5497D463">
            <wp:simplePos x="0" y="0"/>
            <wp:positionH relativeFrom="column">
              <wp:posOffset>14605</wp:posOffset>
            </wp:positionH>
            <wp:positionV relativeFrom="paragraph">
              <wp:posOffset>70485</wp:posOffset>
            </wp:positionV>
            <wp:extent cx="1188085" cy="984250"/>
            <wp:effectExtent l="0" t="0" r="0" b="6350"/>
            <wp:wrapSquare wrapText="bothSides"/>
            <wp:docPr id="2" name="Рисунок 1" descr="E:\_Кондитерское оборудование\АКСОМ\AKSOM - 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Кондитерское оборудование\АКСОМ\AKSOM - min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0102" w:rsidRPr="00631B1E">
        <w:rPr>
          <w:rFonts w:ascii="Verdana" w:hAnsi="Verdana" w:cs="Arial"/>
          <w:b/>
          <w:color w:val="000000"/>
          <w:sz w:val="20"/>
          <w:szCs w:val="20"/>
          <w:shd w:val="clear" w:color="auto" w:fill="FFFFFF"/>
        </w:rPr>
        <w:t>Автоматизированный комплекс скоростной отсадки/отливки масс АКСОМ</w:t>
      </w:r>
      <w:r w:rsidR="00F40102" w:rsidRPr="00631B1E">
        <w:rPr>
          <w:rFonts w:ascii="Verdana" w:hAnsi="Verdana" w:cs="Arial"/>
          <w:color w:val="000000"/>
          <w:sz w:val="20"/>
          <w:szCs w:val="20"/>
          <w:shd w:val="clear" w:color="auto" w:fill="FFFFFF"/>
        </w:rPr>
        <w:t xml:space="preserve"> </w:t>
      </w:r>
      <w:r w:rsidR="00F40102" w:rsidRPr="00ED176C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универсальное оборудование для широкого спектра кондитерских и пищевых производств.</w:t>
      </w:r>
    </w:p>
    <w:p w:rsidR="00ED176C" w:rsidRDefault="00F40102" w:rsidP="00ED176C">
      <w:pPr>
        <w:spacing w:after="0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 w:rsidRPr="00ED176C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Уникальное предложение на российском рынке позволяет отсаживать и отливать:</w:t>
      </w:r>
    </w:p>
    <w:p w:rsidR="00ED176C" w:rsidRPr="00ED176C" w:rsidRDefault="00ED176C" w:rsidP="00ED176C">
      <w:pPr>
        <w:spacing w:after="0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</w:p>
    <w:p w:rsidR="00ED176C" w:rsidRPr="00ED176C" w:rsidRDefault="00ED176C" w:rsidP="00ED176C">
      <w:pPr>
        <w:pStyle w:val="aa"/>
        <w:numPr>
          <w:ilvl w:val="0"/>
          <w:numId w:val="6"/>
        </w:numPr>
        <w:spacing w:after="0"/>
        <w:ind w:left="284" w:hanging="284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Arial"/>
          <w:color w:val="000000"/>
          <w:sz w:val="20"/>
          <w:szCs w:val="20"/>
        </w:rPr>
        <w:t>мармелад (желейный и жевательный);</w:t>
      </w:r>
    </w:p>
    <w:p w:rsidR="00ED176C" w:rsidRPr="00ED176C" w:rsidRDefault="00ED176C" w:rsidP="00ED176C">
      <w:pPr>
        <w:pStyle w:val="aa"/>
        <w:numPr>
          <w:ilvl w:val="0"/>
          <w:numId w:val="6"/>
        </w:numPr>
        <w:spacing w:after="0"/>
        <w:ind w:left="284" w:hanging="284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Arial"/>
          <w:color w:val="000000"/>
          <w:sz w:val="20"/>
          <w:szCs w:val="20"/>
        </w:rPr>
        <w:t>нуга;</w:t>
      </w:r>
    </w:p>
    <w:p w:rsidR="00ED176C" w:rsidRDefault="00ED176C" w:rsidP="00ED176C">
      <w:pPr>
        <w:pStyle w:val="aa"/>
        <w:numPr>
          <w:ilvl w:val="0"/>
          <w:numId w:val="6"/>
        </w:numPr>
        <w:spacing w:after="0"/>
        <w:ind w:left="284" w:hanging="284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 w:rsidRPr="00ED176C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суфле "Птичье молоко";</w:t>
      </w:r>
    </w:p>
    <w:p w:rsidR="00ED176C" w:rsidRDefault="00ED176C" w:rsidP="00ED176C">
      <w:pPr>
        <w:pStyle w:val="aa"/>
        <w:numPr>
          <w:ilvl w:val="0"/>
          <w:numId w:val="6"/>
        </w:numPr>
        <w:spacing w:after="0"/>
        <w:ind w:left="284" w:hanging="284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 w:rsidRPr="00ED176C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зефир и пастила;</w:t>
      </w:r>
    </w:p>
    <w:p w:rsidR="00ED176C" w:rsidRDefault="00ED176C" w:rsidP="00ED176C">
      <w:pPr>
        <w:pStyle w:val="aa"/>
        <w:numPr>
          <w:ilvl w:val="0"/>
          <w:numId w:val="6"/>
        </w:numPr>
        <w:spacing w:after="0"/>
        <w:ind w:left="284" w:hanging="284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 w:rsidRPr="00ED176C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ирис и помадные массы;</w:t>
      </w:r>
    </w:p>
    <w:p w:rsidR="00ED176C" w:rsidRDefault="00ED176C" w:rsidP="009C4CAB">
      <w:pPr>
        <w:pStyle w:val="aa"/>
        <w:numPr>
          <w:ilvl w:val="0"/>
          <w:numId w:val="6"/>
        </w:numPr>
        <w:tabs>
          <w:tab w:val="left" w:pos="0"/>
        </w:tabs>
        <w:spacing w:after="0"/>
        <w:ind w:left="284" w:hanging="284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 w:rsidRPr="00ED176C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жировые и крахмальные начинки;</w:t>
      </w:r>
    </w:p>
    <w:p w:rsidR="00ED176C" w:rsidRDefault="00ED176C" w:rsidP="00ED176C">
      <w:pPr>
        <w:pStyle w:val="aa"/>
        <w:numPr>
          <w:ilvl w:val="0"/>
          <w:numId w:val="6"/>
        </w:numPr>
        <w:spacing w:after="0"/>
        <w:ind w:left="284" w:hanging="284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 w:rsidRPr="00ED176C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сиропы и вода;</w:t>
      </w:r>
    </w:p>
    <w:p w:rsidR="00ED176C" w:rsidRPr="00ED176C" w:rsidRDefault="00ED176C" w:rsidP="00ED176C">
      <w:pPr>
        <w:pStyle w:val="aa"/>
        <w:numPr>
          <w:ilvl w:val="0"/>
          <w:numId w:val="6"/>
        </w:numPr>
        <w:spacing w:after="0"/>
        <w:ind w:left="284" w:hanging="284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  <w:r w:rsidRPr="00ED176C">
        <w:rPr>
          <w:rFonts w:ascii="Verdana" w:hAnsi="Verdana" w:cs="Arial"/>
          <w:color w:val="000000"/>
          <w:sz w:val="20"/>
          <w:szCs w:val="20"/>
          <w:shd w:val="clear" w:color="auto" w:fill="FFFFFF"/>
        </w:rPr>
        <w:t>и многое другое;</w:t>
      </w:r>
    </w:p>
    <w:p w:rsidR="00ED176C" w:rsidRDefault="00ED176C" w:rsidP="00ED176C">
      <w:pPr>
        <w:spacing w:after="0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513"/>
        <w:gridCol w:w="2268"/>
      </w:tblGrid>
      <w:tr w:rsidR="00921BD6" w:rsidRPr="00921BD6" w:rsidTr="00921BD6">
        <w:trPr>
          <w:trHeight w:val="144"/>
        </w:trPr>
        <w:tc>
          <w:tcPr>
            <w:tcW w:w="7513" w:type="dxa"/>
            <w:shd w:val="pct10" w:color="auto" w:fill="auto"/>
            <w:vAlign w:val="center"/>
          </w:tcPr>
          <w:p w:rsidR="00921BD6" w:rsidRPr="00921BD6" w:rsidRDefault="00921BD6" w:rsidP="00921BD6">
            <w:pPr>
              <w:spacing w:after="0"/>
              <w:ind w:left="-108"/>
              <w:contextualSpacing/>
              <w:rPr>
                <w:rFonts w:ascii="Verdana" w:hAnsi="Verdana"/>
                <w:b/>
                <w:sz w:val="20"/>
                <w:szCs w:val="20"/>
              </w:rPr>
            </w:pPr>
            <w:r w:rsidRPr="00921BD6">
              <w:rPr>
                <w:rFonts w:ascii="Verdana" w:hAnsi="Verdana"/>
                <w:b/>
                <w:sz w:val="20"/>
                <w:szCs w:val="20"/>
              </w:rPr>
              <w:t xml:space="preserve">Технические характеристики </w:t>
            </w:r>
          </w:p>
        </w:tc>
        <w:tc>
          <w:tcPr>
            <w:tcW w:w="2268" w:type="dxa"/>
            <w:shd w:val="pct10" w:color="auto" w:fill="auto"/>
            <w:vAlign w:val="center"/>
          </w:tcPr>
          <w:p w:rsidR="00921BD6" w:rsidRPr="00ED176C" w:rsidRDefault="00921BD6" w:rsidP="00921BD6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176C">
              <w:rPr>
                <w:b/>
                <w:bCs/>
                <w:sz w:val="20"/>
                <w:szCs w:val="20"/>
              </w:rPr>
              <w:t>АКСОМ</w:t>
            </w:r>
          </w:p>
        </w:tc>
      </w:tr>
      <w:tr w:rsidR="00921BD6" w:rsidRPr="00921BD6" w:rsidTr="00921BD6">
        <w:trPr>
          <w:trHeight w:val="275"/>
        </w:trPr>
        <w:tc>
          <w:tcPr>
            <w:tcW w:w="7513" w:type="dxa"/>
            <w:vAlign w:val="center"/>
          </w:tcPr>
          <w:p w:rsidR="00921BD6" w:rsidRPr="00921BD6" w:rsidRDefault="00921BD6" w:rsidP="00921BD6">
            <w:pPr>
              <w:spacing w:after="0"/>
              <w:ind w:left="-108"/>
              <w:contextualSpacing/>
              <w:rPr>
                <w:rFonts w:ascii="Verdana" w:hAnsi="Verdana"/>
                <w:sz w:val="20"/>
                <w:szCs w:val="20"/>
              </w:rPr>
            </w:pPr>
            <w:r w:rsidRPr="00921BD6">
              <w:rPr>
                <w:rFonts w:ascii="Verdana" w:hAnsi="Verdana"/>
                <w:sz w:val="20"/>
                <w:szCs w:val="20"/>
              </w:rPr>
              <w:t xml:space="preserve">Производительность, </w:t>
            </w:r>
            <w:proofErr w:type="gramStart"/>
            <w:r w:rsidRPr="00921BD6">
              <w:rPr>
                <w:rFonts w:ascii="Verdana" w:hAnsi="Verdana"/>
                <w:sz w:val="20"/>
                <w:szCs w:val="20"/>
              </w:rPr>
              <w:t>кг</w:t>
            </w:r>
            <w:proofErr w:type="gramEnd"/>
            <w:r w:rsidRPr="00921BD6">
              <w:rPr>
                <w:rFonts w:ascii="Verdana" w:hAnsi="Verdana"/>
                <w:sz w:val="20"/>
                <w:szCs w:val="20"/>
              </w:rPr>
              <w:t>/час</w:t>
            </w:r>
          </w:p>
        </w:tc>
        <w:tc>
          <w:tcPr>
            <w:tcW w:w="2268" w:type="dxa"/>
            <w:vAlign w:val="center"/>
          </w:tcPr>
          <w:p w:rsidR="00921BD6" w:rsidRPr="00ED176C" w:rsidRDefault="00921BD6" w:rsidP="00921BD6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от 400 до 1500*</w:t>
            </w:r>
          </w:p>
        </w:tc>
      </w:tr>
      <w:tr w:rsidR="00921BD6" w:rsidRPr="00921BD6" w:rsidTr="00921BD6">
        <w:trPr>
          <w:trHeight w:val="275"/>
        </w:trPr>
        <w:tc>
          <w:tcPr>
            <w:tcW w:w="7513" w:type="dxa"/>
            <w:shd w:val="pct10" w:color="auto" w:fill="auto"/>
            <w:vAlign w:val="center"/>
          </w:tcPr>
          <w:p w:rsidR="00921BD6" w:rsidRPr="00921BD6" w:rsidRDefault="00921BD6" w:rsidP="00921BD6">
            <w:pPr>
              <w:spacing w:after="0"/>
              <w:ind w:left="-108"/>
              <w:contextualSpacing/>
              <w:rPr>
                <w:rFonts w:ascii="Verdana" w:hAnsi="Verdana"/>
                <w:sz w:val="20"/>
                <w:szCs w:val="20"/>
              </w:rPr>
            </w:pPr>
            <w:r w:rsidRPr="00921BD6">
              <w:rPr>
                <w:rFonts w:ascii="Verdana" w:hAnsi="Verdana"/>
                <w:sz w:val="20"/>
                <w:szCs w:val="20"/>
              </w:rPr>
              <w:t xml:space="preserve">Скорость движения конвейера, </w:t>
            </w:r>
            <w:proofErr w:type="gramStart"/>
            <w:r w:rsidRPr="00921BD6">
              <w:rPr>
                <w:rFonts w:ascii="Verdana" w:hAnsi="Verdana"/>
                <w:sz w:val="20"/>
                <w:szCs w:val="20"/>
              </w:rPr>
              <w:t>м</w:t>
            </w:r>
            <w:proofErr w:type="gramEnd"/>
            <w:r w:rsidRPr="00921BD6">
              <w:rPr>
                <w:rFonts w:ascii="Verdana" w:hAnsi="Verdana"/>
                <w:sz w:val="20"/>
                <w:szCs w:val="20"/>
              </w:rPr>
              <w:t>/мин</w:t>
            </w:r>
          </w:p>
        </w:tc>
        <w:tc>
          <w:tcPr>
            <w:tcW w:w="2268" w:type="dxa"/>
            <w:shd w:val="pct10" w:color="auto" w:fill="auto"/>
            <w:vAlign w:val="center"/>
          </w:tcPr>
          <w:p w:rsidR="00921BD6" w:rsidRPr="00ED176C" w:rsidRDefault="00921BD6" w:rsidP="00921BD6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от 3 до 7</w:t>
            </w:r>
          </w:p>
        </w:tc>
      </w:tr>
      <w:tr w:rsidR="00921BD6" w:rsidRPr="00921BD6" w:rsidTr="00921BD6">
        <w:trPr>
          <w:trHeight w:val="275"/>
        </w:trPr>
        <w:tc>
          <w:tcPr>
            <w:tcW w:w="7513" w:type="dxa"/>
            <w:shd w:val="clear" w:color="auto" w:fill="auto"/>
            <w:vAlign w:val="center"/>
          </w:tcPr>
          <w:p w:rsidR="00921BD6" w:rsidRPr="00921BD6" w:rsidRDefault="00921BD6" w:rsidP="00921BD6">
            <w:pPr>
              <w:spacing w:after="0"/>
              <w:ind w:left="-108"/>
              <w:rPr>
                <w:rFonts w:ascii="Verdana" w:hAnsi="Verdana"/>
                <w:sz w:val="20"/>
                <w:szCs w:val="20"/>
              </w:rPr>
            </w:pPr>
            <w:r w:rsidRPr="00921BD6">
              <w:rPr>
                <w:rFonts w:ascii="Verdana" w:hAnsi="Verdana"/>
                <w:sz w:val="20"/>
                <w:szCs w:val="20"/>
              </w:rPr>
              <w:t xml:space="preserve">Объем бункера, </w:t>
            </w:r>
            <w:proofErr w:type="gramStart"/>
            <w:r w:rsidRPr="00921BD6">
              <w:rPr>
                <w:rFonts w:ascii="Verdana" w:hAnsi="Verdana"/>
                <w:sz w:val="20"/>
                <w:szCs w:val="20"/>
              </w:rPr>
              <w:t>л</w:t>
            </w:r>
            <w:proofErr w:type="gramEnd"/>
          </w:p>
        </w:tc>
        <w:tc>
          <w:tcPr>
            <w:tcW w:w="2268" w:type="dxa"/>
            <w:shd w:val="clear" w:color="auto" w:fill="auto"/>
            <w:vAlign w:val="center"/>
          </w:tcPr>
          <w:p w:rsidR="00921BD6" w:rsidRPr="00ED176C" w:rsidRDefault="00921BD6" w:rsidP="00921BD6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от 30</w:t>
            </w:r>
          </w:p>
        </w:tc>
      </w:tr>
      <w:tr w:rsidR="00921BD6" w:rsidRPr="00921BD6" w:rsidTr="00921BD6">
        <w:trPr>
          <w:trHeight w:val="275"/>
        </w:trPr>
        <w:tc>
          <w:tcPr>
            <w:tcW w:w="7513" w:type="dxa"/>
            <w:shd w:val="pct10" w:color="auto" w:fill="auto"/>
            <w:vAlign w:val="center"/>
          </w:tcPr>
          <w:p w:rsidR="00921BD6" w:rsidRPr="00921BD6" w:rsidRDefault="00921BD6" w:rsidP="00921BD6">
            <w:pPr>
              <w:spacing w:after="0"/>
              <w:ind w:left="-108"/>
              <w:rPr>
                <w:rFonts w:ascii="Verdana" w:hAnsi="Verdana"/>
                <w:sz w:val="20"/>
                <w:szCs w:val="20"/>
              </w:rPr>
            </w:pPr>
            <w:r w:rsidRPr="00921BD6">
              <w:rPr>
                <w:rFonts w:ascii="Verdana" w:hAnsi="Verdana"/>
                <w:sz w:val="20"/>
                <w:szCs w:val="20"/>
              </w:rPr>
              <w:t>Подогрев бункера</w:t>
            </w:r>
          </w:p>
        </w:tc>
        <w:tc>
          <w:tcPr>
            <w:tcW w:w="2268" w:type="dxa"/>
            <w:shd w:val="pct10" w:color="auto" w:fill="auto"/>
            <w:vAlign w:val="center"/>
          </w:tcPr>
          <w:p w:rsidR="00921BD6" w:rsidRPr="00ED176C" w:rsidRDefault="00921BD6" w:rsidP="00921BD6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есть</w:t>
            </w:r>
          </w:p>
        </w:tc>
      </w:tr>
      <w:tr w:rsidR="00921BD6" w:rsidRPr="00921BD6" w:rsidTr="00921BD6">
        <w:trPr>
          <w:trHeight w:val="275"/>
        </w:trPr>
        <w:tc>
          <w:tcPr>
            <w:tcW w:w="7513" w:type="dxa"/>
            <w:shd w:val="clear" w:color="auto" w:fill="auto"/>
            <w:vAlign w:val="center"/>
          </w:tcPr>
          <w:p w:rsidR="00921BD6" w:rsidRPr="00921BD6" w:rsidRDefault="00921BD6" w:rsidP="00921BD6">
            <w:pPr>
              <w:spacing w:after="0"/>
              <w:ind w:left="-108"/>
              <w:rPr>
                <w:rFonts w:ascii="Verdana" w:hAnsi="Verdana"/>
                <w:sz w:val="20"/>
                <w:szCs w:val="20"/>
              </w:rPr>
            </w:pPr>
            <w:r w:rsidRPr="00921BD6">
              <w:rPr>
                <w:rFonts w:ascii="Verdana" w:hAnsi="Verdana"/>
                <w:sz w:val="20"/>
                <w:szCs w:val="20"/>
              </w:rPr>
              <w:t>Подогрев блока отсадки/отливки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21BD6" w:rsidRPr="00ED176C" w:rsidRDefault="00921BD6" w:rsidP="00921BD6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есть</w:t>
            </w:r>
          </w:p>
        </w:tc>
      </w:tr>
      <w:tr w:rsidR="00921BD6" w:rsidRPr="00921BD6" w:rsidTr="00921BD6">
        <w:trPr>
          <w:trHeight w:val="275"/>
        </w:trPr>
        <w:tc>
          <w:tcPr>
            <w:tcW w:w="7513" w:type="dxa"/>
            <w:shd w:val="pct10" w:color="auto" w:fill="auto"/>
            <w:vAlign w:val="center"/>
          </w:tcPr>
          <w:p w:rsidR="00921BD6" w:rsidRPr="00921BD6" w:rsidRDefault="00921BD6" w:rsidP="00921BD6">
            <w:pPr>
              <w:spacing w:after="0"/>
              <w:ind w:left="-108"/>
              <w:rPr>
                <w:rFonts w:ascii="Verdana" w:hAnsi="Verdana"/>
                <w:sz w:val="20"/>
                <w:szCs w:val="20"/>
              </w:rPr>
            </w:pPr>
            <w:r w:rsidRPr="00921BD6">
              <w:rPr>
                <w:rFonts w:ascii="Verdana" w:hAnsi="Verdana"/>
                <w:sz w:val="20"/>
                <w:szCs w:val="20"/>
              </w:rPr>
              <w:t xml:space="preserve">Расход воздуха, </w:t>
            </w:r>
            <w:proofErr w:type="gramStart"/>
            <w:r w:rsidRPr="00921BD6">
              <w:rPr>
                <w:rFonts w:ascii="Verdana" w:hAnsi="Verdana"/>
                <w:sz w:val="20"/>
                <w:szCs w:val="20"/>
              </w:rPr>
              <w:t>л</w:t>
            </w:r>
            <w:proofErr w:type="gramEnd"/>
            <w:r w:rsidRPr="00921BD6">
              <w:rPr>
                <w:rFonts w:ascii="Verdana" w:hAnsi="Verdana"/>
                <w:sz w:val="20"/>
                <w:szCs w:val="20"/>
              </w:rPr>
              <w:t>/мин</w:t>
            </w:r>
          </w:p>
        </w:tc>
        <w:tc>
          <w:tcPr>
            <w:tcW w:w="2268" w:type="dxa"/>
            <w:shd w:val="pct10" w:color="auto" w:fill="auto"/>
            <w:vAlign w:val="center"/>
          </w:tcPr>
          <w:p w:rsidR="00921BD6" w:rsidRPr="00ED176C" w:rsidRDefault="00921BD6" w:rsidP="00921BD6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200</w:t>
            </w:r>
          </w:p>
        </w:tc>
      </w:tr>
      <w:tr w:rsidR="00921BD6" w:rsidRPr="00921BD6" w:rsidTr="00921BD6">
        <w:trPr>
          <w:trHeight w:val="275"/>
        </w:trPr>
        <w:tc>
          <w:tcPr>
            <w:tcW w:w="7513" w:type="dxa"/>
            <w:shd w:val="clear" w:color="auto" w:fill="auto"/>
            <w:vAlign w:val="center"/>
          </w:tcPr>
          <w:p w:rsidR="00921BD6" w:rsidRPr="00921BD6" w:rsidRDefault="00921BD6" w:rsidP="00921BD6">
            <w:pPr>
              <w:spacing w:after="0"/>
              <w:ind w:left="-108"/>
              <w:rPr>
                <w:rFonts w:ascii="Verdana" w:hAnsi="Verdana"/>
                <w:sz w:val="20"/>
                <w:szCs w:val="20"/>
              </w:rPr>
            </w:pPr>
            <w:r w:rsidRPr="00921BD6">
              <w:rPr>
                <w:rFonts w:ascii="Verdana" w:hAnsi="Verdana"/>
                <w:sz w:val="20"/>
                <w:szCs w:val="20"/>
              </w:rPr>
              <w:t>Установленная мощность, кВт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21BD6" w:rsidRPr="00ED176C" w:rsidRDefault="00921BD6" w:rsidP="00921BD6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9</w:t>
            </w:r>
          </w:p>
        </w:tc>
      </w:tr>
      <w:tr w:rsidR="00921BD6" w:rsidRPr="00921BD6" w:rsidTr="00921BD6">
        <w:trPr>
          <w:trHeight w:val="275"/>
        </w:trPr>
        <w:tc>
          <w:tcPr>
            <w:tcW w:w="7513" w:type="dxa"/>
            <w:shd w:val="pct10" w:color="auto" w:fill="auto"/>
            <w:vAlign w:val="center"/>
          </w:tcPr>
          <w:p w:rsidR="00921BD6" w:rsidRPr="00921BD6" w:rsidRDefault="00921BD6" w:rsidP="00921BD6">
            <w:pPr>
              <w:spacing w:after="0"/>
              <w:ind w:left="-108"/>
              <w:rPr>
                <w:rFonts w:ascii="Verdana" w:hAnsi="Verdana"/>
                <w:sz w:val="20"/>
                <w:szCs w:val="20"/>
              </w:rPr>
            </w:pPr>
            <w:r w:rsidRPr="00921BD6">
              <w:rPr>
                <w:rFonts w:ascii="Verdana" w:hAnsi="Verdana"/>
                <w:sz w:val="20"/>
                <w:szCs w:val="20"/>
              </w:rPr>
              <w:t xml:space="preserve">Потребляемая мощность, кВт </w:t>
            </w:r>
          </w:p>
        </w:tc>
        <w:tc>
          <w:tcPr>
            <w:tcW w:w="2268" w:type="dxa"/>
            <w:shd w:val="pct10" w:color="auto" w:fill="auto"/>
            <w:vAlign w:val="center"/>
          </w:tcPr>
          <w:p w:rsidR="00921BD6" w:rsidRPr="00ED176C" w:rsidRDefault="00921BD6" w:rsidP="00921BD6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менее 4</w:t>
            </w:r>
          </w:p>
        </w:tc>
      </w:tr>
      <w:tr w:rsidR="00921BD6" w:rsidRPr="00921BD6" w:rsidTr="00921BD6">
        <w:trPr>
          <w:trHeight w:val="275"/>
        </w:trPr>
        <w:tc>
          <w:tcPr>
            <w:tcW w:w="7513" w:type="dxa"/>
            <w:shd w:val="clear" w:color="auto" w:fill="auto"/>
            <w:vAlign w:val="center"/>
          </w:tcPr>
          <w:p w:rsidR="00921BD6" w:rsidRPr="00921BD6" w:rsidRDefault="00921BD6" w:rsidP="00921BD6">
            <w:pPr>
              <w:spacing w:after="0"/>
              <w:ind w:left="-108"/>
              <w:rPr>
                <w:rFonts w:ascii="Verdana" w:hAnsi="Verdana"/>
                <w:sz w:val="20"/>
                <w:szCs w:val="20"/>
              </w:rPr>
            </w:pPr>
            <w:r w:rsidRPr="00921BD6">
              <w:rPr>
                <w:rFonts w:ascii="Verdana" w:hAnsi="Verdana"/>
                <w:sz w:val="20"/>
                <w:szCs w:val="20"/>
              </w:rPr>
              <w:t>Номинальное напряжение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921BD6" w:rsidRPr="00ED176C" w:rsidRDefault="00921BD6" w:rsidP="00921BD6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400В 50Гц</w:t>
            </w:r>
          </w:p>
        </w:tc>
      </w:tr>
      <w:tr w:rsidR="00921BD6" w:rsidRPr="00921BD6" w:rsidTr="00921BD6">
        <w:trPr>
          <w:trHeight w:val="275"/>
        </w:trPr>
        <w:tc>
          <w:tcPr>
            <w:tcW w:w="7513" w:type="dxa"/>
            <w:shd w:val="pct10" w:color="auto" w:fill="auto"/>
            <w:vAlign w:val="center"/>
          </w:tcPr>
          <w:p w:rsidR="00921BD6" w:rsidRPr="00921BD6" w:rsidRDefault="00921BD6" w:rsidP="00921BD6">
            <w:pPr>
              <w:spacing w:after="0"/>
              <w:ind w:left="-108"/>
              <w:rPr>
                <w:rFonts w:ascii="Verdana" w:hAnsi="Verdana"/>
                <w:sz w:val="20"/>
                <w:szCs w:val="20"/>
              </w:rPr>
            </w:pPr>
            <w:r w:rsidRPr="00921BD6">
              <w:rPr>
                <w:rFonts w:ascii="Verdana" w:hAnsi="Verdana"/>
                <w:sz w:val="20"/>
                <w:szCs w:val="20"/>
              </w:rPr>
              <w:t>Габаритные размеры (</w:t>
            </w:r>
            <w:proofErr w:type="spellStart"/>
            <w:r w:rsidRPr="00921BD6">
              <w:rPr>
                <w:rFonts w:ascii="Verdana" w:hAnsi="Verdana"/>
                <w:sz w:val="20"/>
                <w:szCs w:val="20"/>
              </w:rPr>
              <w:t>Д</w:t>
            </w:r>
            <w:proofErr w:type="gramStart"/>
            <w:r w:rsidRPr="00921BD6">
              <w:rPr>
                <w:rFonts w:ascii="Verdana" w:hAnsi="Verdana"/>
                <w:sz w:val="20"/>
                <w:szCs w:val="20"/>
              </w:rPr>
              <w:t>x</w:t>
            </w:r>
            <w:proofErr w:type="gramEnd"/>
            <w:r w:rsidRPr="00921BD6">
              <w:rPr>
                <w:rFonts w:ascii="Verdana" w:hAnsi="Verdana"/>
                <w:sz w:val="20"/>
                <w:szCs w:val="20"/>
              </w:rPr>
              <w:t>ШxВ</w:t>
            </w:r>
            <w:proofErr w:type="spellEnd"/>
            <w:r w:rsidRPr="00921BD6">
              <w:rPr>
                <w:rFonts w:ascii="Verdana" w:hAnsi="Verdana"/>
                <w:sz w:val="20"/>
                <w:szCs w:val="20"/>
              </w:rPr>
              <w:t xml:space="preserve">), мм </w:t>
            </w:r>
          </w:p>
        </w:tc>
        <w:tc>
          <w:tcPr>
            <w:tcW w:w="2268" w:type="dxa"/>
            <w:shd w:val="pct10" w:color="auto" w:fill="auto"/>
            <w:vAlign w:val="center"/>
          </w:tcPr>
          <w:p w:rsidR="00921BD6" w:rsidRPr="00ED176C" w:rsidRDefault="00921BD6" w:rsidP="00921BD6">
            <w:pPr>
              <w:pStyle w:val="Default"/>
              <w:spacing w:line="276" w:lineRule="auto"/>
              <w:ind w:left="-108" w:right="-108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2500х1000х1600</w:t>
            </w:r>
          </w:p>
        </w:tc>
      </w:tr>
      <w:tr w:rsidR="00921BD6" w:rsidRPr="00921BD6" w:rsidTr="00921BD6">
        <w:trPr>
          <w:trHeight w:val="275"/>
        </w:trPr>
        <w:tc>
          <w:tcPr>
            <w:tcW w:w="7513" w:type="dxa"/>
            <w:shd w:val="clear" w:color="auto" w:fill="auto"/>
            <w:vAlign w:val="center"/>
          </w:tcPr>
          <w:p w:rsidR="00921BD6" w:rsidRPr="00921BD6" w:rsidRDefault="00921BD6" w:rsidP="00921BD6">
            <w:pPr>
              <w:spacing w:after="0"/>
              <w:ind w:left="-108"/>
              <w:rPr>
                <w:rFonts w:ascii="Verdana" w:hAnsi="Verdana"/>
                <w:sz w:val="20"/>
                <w:szCs w:val="20"/>
              </w:rPr>
            </w:pPr>
            <w:r w:rsidRPr="00921BD6">
              <w:rPr>
                <w:rFonts w:ascii="Verdana" w:hAnsi="Verdana"/>
                <w:sz w:val="20"/>
                <w:szCs w:val="20"/>
              </w:rPr>
              <w:t xml:space="preserve">Масса, </w:t>
            </w:r>
            <w:proofErr w:type="gramStart"/>
            <w:r w:rsidRPr="00921BD6">
              <w:rPr>
                <w:rFonts w:ascii="Verdana" w:hAnsi="Verdana"/>
                <w:sz w:val="20"/>
                <w:szCs w:val="20"/>
              </w:rPr>
              <w:t>кг</w:t>
            </w:r>
            <w:proofErr w:type="gramEnd"/>
            <w:r w:rsidRPr="00921BD6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921BD6" w:rsidRPr="00921BD6" w:rsidRDefault="00921BD6" w:rsidP="00921BD6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400</w:t>
            </w:r>
          </w:p>
        </w:tc>
      </w:tr>
    </w:tbl>
    <w:p w:rsidR="002A2405" w:rsidRPr="00ED176C" w:rsidRDefault="002A2405" w:rsidP="00ED176C">
      <w:pPr>
        <w:spacing w:after="0"/>
        <w:rPr>
          <w:rFonts w:ascii="Verdana" w:hAnsi="Verdana" w:cs="Arial"/>
          <w:color w:val="000000"/>
          <w:sz w:val="20"/>
          <w:szCs w:val="20"/>
          <w:shd w:val="clear" w:color="auto" w:fill="FFFFFF"/>
        </w:rPr>
      </w:pPr>
    </w:p>
    <w:p w:rsidR="00B70BC0" w:rsidRPr="00ED176C" w:rsidRDefault="005B1A95" w:rsidP="00ED176C">
      <w:pPr>
        <w:pStyle w:val="Default"/>
        <w:spacing w:line="276" w:lineRule="auto"/>
        <w:rPr>
          <w:bCs/>
          <w:sz w:val="20"/>
          <w:szCs w:val="20"/>
        </w:rPr>
      </w:pPr>
      <w:r w:rsidRPr="00ED176C">
        <w:rPr>
          <w:bCs/>
          <w:sz w:val="20"/>
          <w:szCs w:val="20"/>
        </w:rPr>
        <w:t>*при увеличении рабочей зоны блока дозировки</w:t>
      </w:r>
    </w:p>
    <w:p w:rsidR="00FA1A70" w:rsidRPr="00ED176C" w:rsidRDefault="00FA1A70" w:rsidP="00ED176C">
      <w:pPr>
        <w:pStyle w:val="Default"/>
        <w:spacing w:line="276" w:lineRule="auto"/>
        <w:rPr>
          <w:sz w:val="20"/>
          <w:szCs w:val="20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513"/>
        <w:gridCol w:w="2268"/>
      </w:tblGrid>
      <w:tr w:rsidR="00FA1A70" w:rsidRPr="00ED176C" w:rsidTr="002A2405">
        <w:trPr>
          <w:trHeight w:val="197"/>
        </w:trPr>
        <w:tc>
          <w:tcPr>
            <w:tcW w:w="7513" w:type="dxa"/>
            <w:shd w:val="pct10" w:color="auto" w:fill="auto"/>
            <w:vAlign w:val="center"/>
          </w:tcPr>
          <w:p w:rsidR="00FA1A70" w:rsidRPr="00ED176C" w:rsidRDefault="00FA1A70" w:rsidP="002A2405">
            <w:pPr>
              <w:pStyle w:val="Default"/>
              <w:spacing w:line="276" w:lineRule="auto"/>
              <w:ind w:left="-108"/>
              <w:rPr>
                <w:sz w:val="20"/>
                <w:szCs w:val="20"/>
              </w:rPr>
            </w:pPr>
            <w:r w:rsidRPr="00ED176C">
              <w:rPr>
                <w:b/>
                <w:bCs/>
                <w:sz w:val="20"/>
                <w:szCs w:val="20"/>
              </w:rPr>
              <w:t xml:space="preserve">Комплект поставки </w:t>
            </w:r>
          </w:p>
        </w:tc>
        <w:tc>
          <w:tcPr>
            <w:tcW w:w="2268" w:type="dxa"/>
            <w:shd w:val="pct10" w:color="auto" w:fill="auto"/>
          </w:tcPr>
          <w:p w:rsidR="00FA1A70" w:rsidRPr="00ED176C" w:rsidRDefault="00FA1A70" w:rsidP="00ED176C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ED176C">
              <w:rPr>
                <w:b/>
                <w:bCs/>
                <w:sz w:val="20"/>
                <w:szCs w:val="20"/>
              </w:rPr>
              <w:t>Кол-во, шт.</w:t>
            </w:r>
          </w:p>
        </w:tc>
      </w:tr>
      <w:tr w:rsidR="00FA1A70" w:rsidRPr="00ED176C" w:rsidTr="002A2405">
        <w:trPr>
          <w:trHeight w:val="275"/>
        </w:trPr>
        <w:tc>
          <w:tcPr>
            <w:tcW w:w="7513" w:type="dxa"/>
            <w:vAlign w:val="center"/>
          </w:tcPr>
          <w:p w:rsidR="00FA1A70" w:rsidRPr="00ED176C" w:rsidRDefault="0039537A" w:rsidP="002A2405">
            <w:pPr>
              <w:pStyle w:val="Default"/>
              <w:spacing w:line="276" w:lineRule="auto"/>
              <w:ind w:left="-108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АКСОМ</w:t>
            </w:r>
            <w:r w:rsidR="00FA1A70" w:rsidRPr="00ED176C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:rsidR="00FA1A70" w:rsidRPr="00ED176C" w:rsidRDefault="00FA1A70" w:rsidP="00ED176C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1</w:t>
            </w:r>
          </w:p>
        </w:tc>
      </w:tr>
      <w:tr w:rsidR="00FA1A70" w:rsidRPr="00ED176C" w:rsidTr="002A2405">
        <w:trPr>
          <w:trHeight w:val="275"/>
        </w:trPr>
        <w:tc>
          <w:tcPr>
            <w:tcW w:w="7513" w:type="dxa"/>
            <w:shd w:val="pct10" w:color="auto" w:fill="auto"/>
            <w:vAlign w:val="center"/>
          </w:tcPr>
          <w:p w:rsidR="00FA1A70" w:rsidRPr="00ED176C" w:rsidRDefault="002A2405" w:rsidP="002A2405">
            <w:pPr>
              <w:pStyle w:val="Default"/>
              <w:spacing w:line="276" w:lineRule="auto"/>
              <w:ind w:lef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="00FA1A70" w:rsidRPr="00ED176C">
              <w:rPr>
                <w:sz w:val="20"/>
                <w:szCs w:val="20"/>
              </w:rPr>
              <w:t xml:space="preserve">ехнический паспорт </w:t>
            </w:r>
            <w:r>
              <w:rPr>
                <w:sz w:val="20"/>
                <w:szCs w:val="20"/>
              </w:rPr>
              <w:t>и руководство по эксплуатации</w:t>
            </w:r>
          </w:p>
        </w:tc>
        <w:tc>
          <w:tcPr>
            <w:tcW w:w="2268" w:type="dxa"/>
            <w:shd w:val="pct10" w:color="auto" w:fill="auto"/>
          </w:tcPr>
          <w:p w:rsidR="00FA1A70" w:rsidRPr="00ED176C" w:rsidRDefault="00FA1A70" w:rsidP="00ED176C">
            <w:pPr>
              <w:pStyle w:val="Default"/>
              <w:spacing w:line="276" w:lineRule="auto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1</w:t>
            </w:r>
          </w:p>
        </w:tc>
      </w:tr>
    </w:tbl>
    <w:p w:rsidR="002A2405" w:rsidRDefault="002A2405" w:rsidP="00755AA4">
      <w:pPr>
        <w:spacing w:after="0"/>
        <w:rPr>
          <w:rFonts w:ascii="Verdana" w:hAnsi="Verdana"/>
          <w:b/>
          <w:bCs/>
          <w:sz w:val="20"/>
          <w:szCs w:val="20"/>
        </w:rPr>
      </w:pPr>
    </w:p>
    <w:p w:rsidR="00755AA4" w:rsidRPr="00ED176C" w:rsidRDefault="00755AA4" w:rsidP="00755AA4">
      <w:pPr>
        <w:spacing w:after="0"/>
        <w:rPr>
          <w:rFonts w:ascii="Verdana" w:hAnsi="Verdana"/>
          <w:sz w:val="20"/>
          <w:szCs w:val="20"/>
        </w:rPr>
      </w:pPr>
      <w:r w:rsidRPr="00ED176C">
        <w:rPr>
          <w:rFonts w:ascii="Verdana" w:hAnsi="Verdana"/>
          <w:b/>
          <w:bCs/>
          <w:sz w:val="20"/>
          <w:szCs w:val="20"/>
        </w:rPr>
        <w:t>Гарантия:</w:t>
      </w:r>
      <w:r w:rsidRPr="00ED176C">
        <w:rPr>
          <w:rFonts w:ascii="Verdana" w:hAnsi="Verdana"/>
          <w:sz w:val="20"/>
          <w:szCs w:val="20"/>
        </w:rPr>
        <w:t xml:space="preserve"> </w:t>
      </w:r>
    </w:p>
    <w:p w:rsidR="00755AA4" w:rsidRPr="00ED176C" w:rsidRDefault="00755AA4" w:rsidP="00755AA4">
      <w:pPr>
        <w:numPr>
          <w:ilvl w:val="0"/>
          <w:numId w:val="2"/>
        </w:numPr>
        <w:tabs>
          <w:tab w:val="clear" w:pos="720"/>
          <w:tab w:val="left" w:pos="284"/>
        </w:tabs>
        <w:spacing w:after="0"/>
        <w:ind w:left="284" w:hanging="284"/>
        <w:jc w:val="both"/>
        <w:rPr>
          <w:rFonts w:ascii="Verdana" w:hAnsi="Verdana"/>
          <w:sz w:val="20"/>
          <w:szCs w:val="20"/>
        </w:rPr>
      </w:pPr>
      <w:r w:rsidRPr="00ED176C">
        <w:rPr>
          <w:rFonts w:ascii="Verdana" w:hAnsi="Verdana"/>
          <w:sz w:val="20"/>
          <w:szCs w:val="20"/>
        </w:rPr>
        <w:t>Гарантийный срок составляет один год с момента отгрузки оборудования заказчику, либо с момента пуска оборудования при проведении пуско-наладки нашими специалистами.</w:t>
      </w:r>
    </w:p>
    <w:p w:rsidR="00755AA4" w:rsidRPr="00ED176C" w:rsidRDefault="00755AA4" w:rsidP="00755AA4">
      <w:pPr>
        <w:numPr>
          <w:ilvl w:val="0"/>
          <w:numId w:val="2"/>
        </w:numPr>
        <w:tabs>
          <w:tab w:val="clear" w:pos="720"/>
          <w:tab w:val="left" w:pos="284"/>
        </w:tabs>
        <w:spacing w:after="0"/>
        <w:ind w:left="284" w:hanging="284"/>
        <w:jc w:val="both"/>
        <w:rPr>
          <w:rFonts w:ascii="Verdana" w:hAnsi="Verdana"/>
          <w:sz w:val="20"/>
          <w:szCs w:val="20"/>
        </w:rPr>
      </w:pPr>
      <w:r w:rsidRPr="00ED176C">
        <w:rPr>
          <w:rFonts w:ascii="Verdana" w:hAnsi="Verdana"/>
          <w:sz w:val="20"/>
          <w:szCs w:val="20"/>
        </w:rPr>
        <w:t>В течение гарантийного срока наши специалисты производят гарантийный ремонт оборудования.</w:t>
      </w:r>
    </w:p>
    <w:p w:rsidR="00755AA4" w:rsidRPr="00ED176C" w:rsidRDefault="00755AA4" w:rsidP="00755AA4">
      <w:pPr>
        <w:numPr>
          <w:ilvl w:val="0"/>
          <w:numId w:val="2"/>
        </w:numPr>
        <w:tabs>
          <w:tab w:val="clear" w:pos="720"/>
          <w:tab w:val="left" w:pos="284"/>
        </w:tabs>
        <w:spacing w:after="0"/>
        <w:ind w:left="284" w:hanging="284"/>
        <w:jc w:val="both"/>
        <w:rPr>
          <w:rFonts w:ascii="Verdana" w:hAnsi="Verdana"/>
          <w:sz w:val="20"/>
          <w:szCs w:val="20"/>
        </w:rPr>
      </w:pPr>
      <w:r w:rsidRPr="00ED176C">
        <w:rPr>
          <w:rFonts w:ascii="Verdana" w:hAnsi="Verdana"/>
          <w:sz w:val="20"/>
          <w:szCs w:val="20"/>
        </w:rPr>
        <w:t>После истечения гарантийного срока возможно заключение отдельного соглашения на послегарантийный ремонт и обслуживание оборудования.</w:t>
      </w:r>
    </w:p>
    <w:p w:rsidR="00755AA4" w:rsidRPr="00ED176C" w:rsidRDefault="00755AA4" w:rsidP="00755AA4">
      <w:pPr>
        <w:numPr>
          <w:ilvl w:val="0"/>
          <w:numId w:val="2"/>
        </w:numPr>
        <w:tabs>
          <w:tab w:val="clear" w:pos="720"/>
          <w:tab w:val="left" w:pos="284"/>
        </w:tabs>
        <w:spacing w:after="0"/>
        <w:ind w:left="284" w:hanging="284"/>
        <w:jc w:val="both"/>
        <w:rPr>
          <w:rFonts w:ascii="Verdana" w:hAnsi="Verdana"/>
          <w:sz w:val="20"/>
          <w:szCs w:val="20"/>
        </w:rPr>
      </w:pPr>
      <w:r w:rsidRPr="00ED176C">
        <w:rPr>
          <w:rFonts w:ascii="Verdana" w:hAnsi="Verdana"/>
          <w:sz w:val="20"/>
          <w:szCs w:val="20"/>
        </w:rPr>
        <w:t>Расходные и комплектующие материалы всегда есть в наличии и при необходимости будут доставлены Вам в кротчайшие сроки с помощью курьерских служб.</w:t>
      </w:r>
    </w:p>
    <w:p w:rsidR="00445451" w:rsidRDefault="00445451">
      <w:pPr>
        <w:rPr>
          <w:rFonts w:ascii="Verdana" w:hAnsi="Verdana" w:cs="Verdana"/>
          <w:b/>
          <w:bCs/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:rsidR="00FA1A70" w:rsidRPr="00ED176C" w:rsidRDefault="00FA1A70" w:rsidP="00ED176C">
      <w:pPr>
        <w:pStyle w:val="Default"/>
        <w:spacing w:line="276" w:lineRule="auto"/>
        <w:jc w:val="both"/>
        <w:rPr>
          <w:b/>
          <w:bCs/>
          <w:sz w:val="20"/>
          <w:szCs w:val="20"/>
        </w:rPr>
      </w:pPr>
      <w:r w:rsidRPr="00ED176C">
        <w:rPr>
          <w:b/>
          <w:bCs/>
          <w:sz w:val="20"/>
          <w:szCs w:val="20"/>
        </w:rPr>
        <w:lastRenderedPageBreak/>
        <w:t>Отличительные особенности:</w:t>
      </w:r>
    </w:p>
    <w:p w:rsidR="005F0097" w:rsidRPr="00291580" w:rsidRDefault="00BB1CEF" w:rsidP="00291580">
      <w:pPr>
        <w:pStyle w:val="aa"/>
        <w:numPr>
          <w:ilvl w:val="0"/>
          <w:numId w:val="7"/>
        </w:numPr>
        <w:tabs>
          <w:tab w:val="left" w:pos="284"/>
        </w:tabs>
        <w:spacing w:after="0"/>
        <w:ind w:left="284" w:hanging="284"/>
        <w:rPr>
          <w:rFonts w:ascii="Verdana" w:hAnsi="Verdana"/>
          <w:sz w:val="20"/>
          <w:szCs w:val="20"/>
        </w:rPr>
      </w:pPr>
      <w:r w:rsidRPr="00291580">
        <w:rPr>
          <w:rFonts w:ascii="Verdana" w:hAnsi="Verdana"/>
          <w:sz w:val="20"/>
          <w:szCs w:val="20"/>
        </w:rPr>
        <w:t>п</w:t>
      </w:r>
      <w:r w:rsidR="005F0097" w:rsidRPr="00291580">
        <w:rPr>
          <w:rFonts w:ascii="Verdana" w:hAnsi="Verdana"/>
          <w:sz w:val="20"/>
          <w:szCs w:val="20"/>
        </w:rPr>
        <w:t>остоянная циркуляция массы и наличие подогрева бункера и отсадочного блока обеспечивают стабильную работу и высокую точность веса отсаживаемой и отливаемой продукции;</w:t>
      </w:r>
    </w:p>
    <w:p w:rsidR="005F0097" w:rsidRPr="00291580" w:rsidRDefault="005F0097" w:rsidP="00291580">
      <w:pPr>
        <w:pStyle w:val="aa"/>
        <w:numPr>
          <w:ilvl w:val="0"/>
          <w:numId w:val="7"/>
        </w:numPr>
        <w:tabs>
          <w:tab w:val="left" w:pos="284"/>
        </w:tabs>
        <w:spacing w:after="0"/>
        <w:ind w:left="284" w:hanging="284"/>
        <w:rPr>
          <w:rFonts w:ascii="Verdana" w:hAnsi="Verdana"/>
          <w:sz w:val="20"/>
          <w:szCs w:val="20"/>
        </w:rPr>
      </w:pPr>
      <w:r w:rsidRPr="00291580">
        <w:rPr>
          <w:rFonts w:ascii="Verdana" w:hAnsi="Verdana"/>
          <w:sz w:val="20"/>
          <w:szCs w:val="20"/>
        </w:rPr>
        <w:t>управление на базе программируемого логического контроллера обеспечивают гибкую настройку параметров работы комплекса;</w:t>
      </w:r>
    </w:p>
    <w:p w:rsidR="005F0097" w:rsidRPr="00291580" w:rsidRDefault="005F0097" w:rsidP="00291580">
      <w:pPr>
        <w:pStyle w:val="aa"/>
        <w:numPr>
          <w:ilvl w:val="0"/>
          <w:numId w:val="7"/>
        </w:numPr>
        <w:tabs>
          <w:tab w:val="left" w:pos="284"/>
        </w:tabs>
        <w:spacing w:after="0"/>
        <w:ind w:left="284" w:hanging="284"/>
        <w:rPr>
          <w:rFonts w:ascii="Verdana" w:hAnsi="Verdana"/>
          <w:sz w:val="20"/>
          <w:szCs w:val="20"/>
        </w:rPr>
      </w:pPr>
      <w:r w:rsidRPr="00291580">
        <w:rPr>
          <w:rFonts w:ascii="Verdana" w:hAnsi="Verdana"/>
          <w:sz w:val="20"/>
          <w:szCs w:val="20"/>
        </w:rPr>
        <w:t xml:space="preserve">использование пневматических узлов </w:t>
      </w:r>
      <w:proofErr w:type="spellStart"/>
      <w:r w:rsidRPr="00291580">
        <w:rPr>
          <w:rFonts w:ascii="Verdana" w:hAnsi="Verdana"/>
          <w:sz w:val="20"/>
          <w:szCs w:val="20"/>
        </w:rPr>
        <w:t>Camozzi</w:t>
      </w:r>
      <w:proofErr w:type="spellEnd"/>
      <w:r w:rsidRPr="00291580">
        <w:rPr>
          <w:rFonts w:ascii="Verdana" w:hAnsi="Verdana"/>
          <w:sz w:val="20"/>
          <w:szCs w:val="20"/>
        </w:rPr>
        <w:t xml:space="preserve">, итальянских </w:t>
      </w:r>
      <w:proofErr w:type="gramStart"/>
      <w:r w:rsidRPr="00291580">
        <w:rPr>
          <w:rFonts w:ascii="Verdana" w:hAnsi="Verdana"/>
          <w:sz w:val="20"/>
          <w:szCs w:val="20"/>
        </w:rPr>
        <w:t>мотор-редукторов</w:t>
      </w:r>
      <w:proofErr w:type="gramEnd"/>
      <w:r w:rsidRPr="00291580">
        <w:rPr>
          <w:rFonts w:ascii="Verdana" w:hAnsi="Verdana"/>
          <w:sz w:val="20"/>
          <w:szCs w:val="20"/>
        </w:rPr>
        <w:t xml:space="preserve"> </w:t>
      </w:r>
      <w:proofErr w:type="spellStart"/>
      <w:r w:rsidRPr="00291580">
        <w:rPr>
          <w:rFonts w:ascii="Verdana" w:hAnsi="Verdana"/>
          <w:sz w:val="20"/>
          <w:szCs w:val="20"/>
        </w:rPr>
        <w:t>Tramec</w:t>
      </w:r>
      <w:proofErr w:type="spellEnd"/>
      <w:r w:rsidRPr="00291580">
        <w:rPr>
          <w:rFonts w:ascii="Verdana" w:hAnsi="Verdana"/>
          <w:sz w:val="20"/>
          <w:szCs w:val="20"/>
        </w:rPr>
        <w:t xml:space="preserve"> и других комплектующих высокого качества залог минимальных затрат на обслуживание при эксплуатации вследствие отсутствия необходимости частого ремонта;</w:t>
      </w:r>
    </w:p>
    <w:p w:rsidR="005F0097" w:rsidRPr="00291580" w:rsidRDefault="005F0097" w:rsidP="00291580">
      <w:pPr>
        <w:pStyle w:val="aa"/>
        <w:numPr>
          <w:ilvl w:val="0"/>
          <w:numId w:val="7"/>
        </w:numPr>
        <w:tabs>
          <w:tab w:val="left" w:pos="284"/>
        </w:tabs>
        <w:spacing w:after="0"/>
        <w:ind w:left="284" w:hanging="284"/>
        <w:rPr>
          <w:rFonts w:ascii="Verdana" w:hAnsi="Verdana"/>
          <w:sz w:val="20"/>
          <w:szCs w:val="20"/>
        </w:rPr>
      </w:pPr>
      <w:r w:rsidRPr="00291580">
        <w:rPr>
          <w:rFonts w:ascii="Verdana" w:hAnsi="Verdana"/>
          <w:sz w:val="20"/>
          <w:szCs w:val="20"/>
        </w:rPr>
        <w:t xml:space="preserve">широкий ассортимент используемых масс и легкость в настройке позволяют легко переводить машину с работы с мармеладом на помадные конфеты и прочее за несколько часов, что позволяет создать обширный каталог выпускаемой продукции, учитывая уникально-высокую производительность данного комплекса при минимальных размерах. </w:t>
      </w:r>
    </w:p>
    <w:p w:rsidR="005F0097" w:rsidRPr="00291580" w:rsidRDefault="005F0097" w:rsidP="00291580">
      <w:pPr>
        <w:pStyle w:val="aa"/>
        <w:numPr>
          <w:ilvl w:val="0"/>
          <w:numId w:val="7"/>
        </w:numPr>
        <w:tabs>
          <w:tab w:val="left" w:pos="284"/>
        </w:tabs>
        <w:spacing w:after="0"/>
        <w:ind w:left="284" w:hanging="284"/>
        <w:rPr>
          <w:rFonts w:ascii="Verdana" w:hAnsi="Verdana"/>
          <w:sz w:val="20"/>
          <w:szCs w:val="20"/>
        </w:rPr>
      </w:pPr>
      <w:r w:rsidRPr="00291580">
        <w:rPr>
          <w:rFonts w:ascii="Verdana" w:hAnsi="Verdana"/>
          <w:sz w:val="20"/>
          <w:szCs w:val="20"/>
        </w:rPr>
        <w:t>2 варианта движения конвейера – с остановками и постоянное движение. Это позволяет выбрать и настроить оптимальный режим для каждого вида продукции.</w:t>
      </w:r>
    </w:p>
    <w:p w:rsidR="005F0097" w:rsidRPr="00ED176C" w:rsidRDefault="005F0097" w:rsidP="00291580">
      <w:pPr>
        <w:pStyle w:val="Default"/>
        <w:numPr>
          <w:ilvl w:val="0"/>
          <w:numId w:val="7"/>
        </w:numPr>
        <w:tabs>
          <w:tab w:val="left" w:pos="284"/>
        </w:tabs>
        <w:spacing w:line="276" w:lineRule="auto"/>
        <w:ind w:left="284" w:hanging="284"/>
        <w:rPr>
          <w:bCs/>
          <w:sz w:val="20"/>
          <w:szCs w:val="20"/>
        </w:rPr>
      </w:pPr>
      <w:r w:rsidRPr="00ED176C">
        <w:rPr>
          <w:sz w:val="20"/>
          <w:szCs w:val="20"/>
        </w:rPr>
        <w:t xml:space="preserve">возможность увеличения производительности </w:t>
      </w:r>
      <w:r w:rsidR="00047098" w:rsidRPr="00ED176C">
        <w:rPr>
          <w:bCs/>
          <w:sz w:val="20"/>
          <w:szCs w:val="20"/>
        </w:rPr>
        <w:t xml:space="preserve">увеличении рабочей зоны блока </w:t>
      </w:r>
      <w:r w:rsidR="00266316" w:rsidRPr="00ED176C">
        <w:rPr>
          <w:bCs/>
          <w:sz w:val="20"/>
          <w:szCs w:val="20"/>
        </w:rPr>
        <w:t>отсадки/отливки;</w:t>
      </w:r>
    </w:p>
    <w:p w:rsidR="005F0097" w:rsidRPr="00291580" w:rsidRDefault="005F0097" w:rsidP="00291580">
      <w:pPr>
        <w:pStyle w:val="aa"/>
        <w:numPr>
          <w:ilvl w:val="0"/>
          <w:numId w:val="7"/>
        </w:numPr>
        <w:tabs>
          <w:tab w:val="left" w:pos="284"/>
        </w:tabs>
        <w:spacing w:after="0"/>
        <w:ind w:left="284" w:hanging="284"/>
        <w:rPr>
          <w:rFonts w:ascii="Verdana" w:hAnsi="Verdana"/>
          <w:sz w:val="20"/>
          <w:szCs w:val="20"/>
        </w:rPr>
      </w:pPr>
      <w:r w:rsidRPr="00291580">
        <w:rPr>
          <w:rFonts w:ascii="Verdana" w:hAnsi="Verdana"/>
          <w:sz w:val="20"/>
          <w:szCs w:val="20"/>
        </w:rPr>
        <w:t>ПИД-регулирование подогревов бункера и блока отсадки;</w:t>
      </w:r>
    </w:p>
    <w:p w:rsidR="005F0097" w:rsidRPr="00291580" w:rsidRDefault="005F0097" w:rsidP="00291580">
      <w:pPr>
        <w:pStyle w:val="aa"/>
        <w:numPr>
          <w:ilvl w:val="0"/>
          <w:numId w:val="7"/>
        </w:numPr>
        <w:tabs>
          <w:tab w:val="left" w:pos="284"/>
        </w:tabs>
        <w:spacing w:after="0"/>
        <w:ind w:left="284" w:hanging="284"/>
        <w:rPr>
          <w:rFonts w:ascii="Verdana" w:hAnsi="Verdana"/>
          <w:sz w:val="20"/>
          <w:szCs w:val="20"/>
        </w:rPr>
      </w:pPr>
      <w:r w:rsidRPr="00291580">
        <w:rPr>
          <w:rFonts w:ascii="Verdana" w:hAnsi="Verdana"/>
          <w:sz w:val="20"/>
          <w:szCs w:val="20"/>
        </w:rPr>
        <w:t>оборудование рассчитано и на постоянную работу в составе линий и на работу по сменам с остановками на ночь и выходные;</w:t>
      </w:r>
    </w:p>
    <w:p w:rsidR="00291580" w:rsidRPr="00291580" w:rsidRDefault="005F0097" w:rsidP="00291580">
      <w:pPr>
        <w:pStyle w:val="aa"/>
        <w:numPr>
          <w:ilvl w:val="0"/>
          <w:numId w:val="7"/>
        </w:numPr>
        <w:tabs>
          <w:tab w:val="left" w:pos="284"/>
        </w:tabs>
        <w:spacing w:after="0"/>
        <w:ind w:left="284" w:hanging="284"/>
        <w:rPr>
          <w:rFonts w:ascii="Verdana" w:hAnsi="Verdana"/>
          <w:sz w:val="20"/>
          <w:szCs w:val="20"/>
        </w:rPr>
      </w:pPr>
      <w:r w:rsidRPr="00291580">
        <w:rPr>
          <w:rFonts w:ascii="Verdana" w:hAnsi="Verdana"/>
          <w:sz w:val="20"/>
          <w:szCs w:val="20"/>
        </w:rPr>
        <w:t>быстрая окупаемость за счет отличного соотношения стоимости оборудования и производительности. Это благоприятно сказывается на себестоимости выпускаемой продукции;</w:t>
      </w:r>
    </w:p>
    <w:p w:rsidR="009C5CCA" w:rsidRPr="00ED176C" w:rsidRDefault="009C5CCA" w:rsidP="00ED176C">
      <w:pPr>
        <w:pStyle w:val="Default"/>
        <w:spacing w:line="276" w:lineRule="auto"/>
        <w:jc w:val="both"/>
        <w:rPr>
          <w:b/>
          <w:bCs/>
          <w:sz w:val="20"/>
          <w:szCs w:val="20"/>
        </w:rPr>
      </w:pPr>
    </w:p>
    <w:p w:rsidR="00FA1A70" w:rsidRPr="00ED176C" w:rsidRDefault="00FA1A70" w:rsidP="00ED176C">
      <w:pPr>
        <w:pStyle w:val="Default"/>
        <w:spacing w:line="276" w:lineRule="auto"/>
        <w:jc w:val="both"/>
        <w:rPr>
          <w:b/>
          <w:bCs/>
          <w:sz w:val="20"/>
          <w:szCs w:val="20"/>
        </w:rPr>
      </w:pPr>
      <w:r w:rsidRPr="00ED176C">
        <w:rPr>
          <w:b/>
          <w:bCs/>
          <w:sz w:val="20"/>
          <w:szCs w:val="20"/>
        </w:rPr>
        <w:t>Стоимость оборудования</w:t>
      </w:r>
      <w:r w:rsidR="002A2405">
        <w:rPr>
          <w:b/>
          <w:bCs/>
          <w:sz w:val="20"/>
          <w:szCs w:val="20"/>
        </w:rPr>
        <w:t>:</w:t>
      </w:r>
    </w:p>
    <w:p w:rsidR="00291580" w:rsidRDefault="0021311C" w:rsidP="00ED176C">
      <w:pPr>
        <w:pStyle w:val="Default"/>
        <w:spacing w:line="276" w:lineRule="auto"/>
        <w:jc w:val="both"/>
        <w:rPr>
          <w:rFonts w:cs="PF DinDisplay Pro Thin"/>
          <w:i/>
          <w:sz w:val="20"/>
          <w:szCs w:val="20"/>
        </w:rPr>
      </w:pPr>
      <w:r w:rsidRPr="00291580">
        <w:rPr>
          <w:rFonts w:cs="PF DinDisplay Pro Thin"/>
          <w:i/>
          <w:sz w:val="20"/>
          <w:szCs w:val="20"/>
        </w:rPr>
        <w:t>Данное предложение не является публичной офертой и не включает в себя стоимость доставки и дополнительной упаковки. Экспортная цена включает в себя дополнительно стоимость таможенного оформления.</w:t>
      </w:r>
    </w:p>
    <w:tbl>
      <w:tblPr>
        <w:tblW w:w="1014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80"/>
        <w:gridCol w:w="1843"/>
        <w:gridCol w:w="224"/>
      </w:tblGrid>
      <w:tr w:rsidR="00FA1A70" w:rsidRPr="00ED176C" w:rsidTr="00BE213B">
        <w:trPr>
          <w:gridAfter w:val="1"/>
          <w:wAfter w:w="224" w:type="dxa"/>
          <w:trHeight w:val="131"/>
        </w:trPr>
        <w:tc>
          <w:tcPr>
            <w:tcW w:w="8080" w:type="dxa"/>
            <w:shd w:val="pct10" w:color="auto" w:fill="auto"/>
          </w:tcPr>
          <w:p w:rsidR="00FA1A70" w:rsidRPr="00ED176C" w:rsidRDefault="00FA1A70" w:rsidP="008E7F5A">
            <w:pPr>
              <w:pStyle w:val="Default"/>
              <w:spacing w:line="276" w:lineRule="auto"/>
              <w:ind w:right="-108" w:hanging="108"/>
              <w:rPr>
                <w:sz w:val="20"/>
                <w:szCs w:val="20"/>
              </w:rPr>
            </w:pPr>
            <w:r w:rsidRPr="00ED176C">
              <w:rPr>
                <w:b/>
                <w:bCs/>
                <w:sz w:val="20"/>
                <w:szCs w:val="20"/>
              </w:rPr>
              <w:t xml:space="preserve">Стоимость на условиях FCA Пенза </w:t>
            </w:r>
          </w:p>
        </w:tc>
        <w:tc>
          <w:tcPr>
            <w:tcW w:w="1843" w:type="dxa"/>
            <w:shd w:val="pct10" w:color="auto" w:fill="auto"/>
          </w:tcPr>
          <w:p w:rsidR="00FA1A70" w:rsidRPr="00ED176C" w:rsidRDefault="00FA1A70" w:rsidP="00ED176C">
            <w:pPr>
              <w:pStyle w:val="Default"/>
              <w:spacing w:line="276" w:lineRule="auto"/>
              <w:ind w:left="-108" w:right="-26"/>
              <w:jc w:val="center"/>
              <w:rPr>
                <w:sz w:val="20"/>
                <w:szCs w:val="20"/>
              </w:rPr>
            </w:pPr>
            <w:r w:rsidRPr="00ED176C">
              <w:rPr>
                <w:b/>
                <w:bCs/>
                <w:sz w:val="20"/>
                <w:szCs w:val="20"/>
              </w:rPr>
              <w:t>Рубли с НДС</w:t>
            </w:r>
          </w:p>
        </w:tc>
      </w:tr>
      <w:tr w:rsidR="00FA1A70" w:rsidRPr="00ED176C" w:rsidTr="00291580">
        <w:trPr>
          <w:trHeight w:val="287"/>
        </w:trPr>
        <w:tc>
          <w:tcPr>
            <w:tcW w:w="8080" w:type="dxa"/>
          </w:tcPr>
          <w:p w:rsidR="00FA1A70" w:rsidRPr="00ED176C" w:rsidRDefault="00796E11" w:rsidP="008E7F5A">
            <w:pPr>
              <w:pStyle w:val="Default"/>
              <w:spacing w:line="276" w:lineRule="auto"/>
              <w:ind w:right="-108" w:hanging="108"/>
              <w:rPr>
                <w:bCs/>
                <w:sz w:val="20"/>
                <w:szCs w:val="20"/>
              </w:rPr>
            </w:pPr>
            <w:r w:rsidRPr="00ED176C">
              <w:rPr>
                <w:rFonts w:cs="Arial"/>
                <w:sz w:val="20"/>
                <w:szCs w:val="20"/>
                <w:shd w:val="clear" w:color="auto" w:fill="FFFFFF"/>
              </w:rPr>
              <w:t>Автоматизированный комплекс скоростной отсадки/отливки масс АКСОМ</w:t>
            </w:r>
          </w:p>
        </w:tc>
        <w:tc>
          <w:tcPr>
            <w:tcW w:w="2067" w:type="dxa"/>
            <w:gridSpan w:val="2"/>
          </w:tcPr>
          <w:p w:rsidR="00FA1A70" w:rsidRPr="00ED176C" w:rsidRDefault="00EB69F0" w:rsidP="000D488D">
            <w:pPr>
              <w:pStyle w:val="Default"/>
              <w:spacing w:line="276" w:lineRule="auto"/>
              <w:ind w:left="-108" w:right="-26"/>
              <w:jc w:val="center"/>
              <w:rPr>
                <w:sz w:val="20"/>
                <w:szCs w:val="20"/>
              </w:rPr>
            </w:pPr>
            <w:r w:rsidRPr="00ED176C">
              <w:rPr>
                <w:sz w:val="20"/>
                <w:szCs w:val="20"/>
              </w:rPr>
              <w:t>от</w:t>
            </w:r>
            <w:r w:rsidR="000D488D">
              <w:rPr>
                <w:sz w:val="20"/>
                <w:szCs w:val="20"/>
              </w:rPr>
              <w:t xml:space="preserve"> 2</w:t>
            </w:r>
            <w:r w:rsidRPr="00ED176C">
              <w:rPr>
                <w:sz w:val="20"/>
                <w:szCs w:val="20"/>
              </w:rPr>
              <w:t xml:space="preserve"> </w:t>
            </w:r>
            <w:r w:rsidR="000D488D">
              <w:rPr>
                <w:sz w:val="20"/>
                <w:szCs w:val="20"/>
              </w:rPr>
              <w:t>24</w:t>
            </w:r>
            <w:bookmarkStart w:id="0" w:name="_GoBack"/>
            <w:bookmarkEnd w:id="0"/>
            <w:r w:rsidR="00E920B3" w:rsidRPr="00ED176C">
              <w:rPr>
                <w:sz w:val="20"/>
                <w:szCs w:val="20"/>
              </w:rPr>
              <w:t>0</w:t>
            </w:r>
            <w:r w:rsidR="00FA1A70" w:rsidRPr="00ED176C">
              <w:rPr>
                <w:sz w:val="20"/>
                <w:szCs w:val="20"/>
              </w:rPr>
              <w:t> 000,00</w:t>
            </w:r>
          </w:p>
        </w:tc>
      </w:tr>
    </w:tbl>
    <w:p w:rsidR="00755AA4" w:rsidRDefault="00755AA4" w:rsidP="00ED176C">
      <w:pPr>
        <w:spacing w:after="0"/>
        <w:rPr>
          <w:rFonts w:ascii="Verdana" w:hAnsi="Verdana"/>
          <w:b/>
          <w:sz w:val="20"/>
          <w:szCs w:val="20"/>
        </w:rPr>
      </w:pPr>
    </w:p>
    <w:p w:rsidR="002A2405" w:rsidRPr="00E671C6" w:rsidRDefault="002A2405" w:rsidP="002A2405">
      <w:pPr>
        <w:spacing w:after="0"/>
        <w:rPr>
          <w:rFonts w:ascii="Verdana" w:hAnsi="Verdana"/>
          <w:b/>
          <w:sz w:val="20"/>
          <w:szCs w:val="20"/>
        </w:rPr>
      </w:pPr>
      <w:r w:rsidRPr="00E671C6">
        <w:rPr>
          <w:rFonts w:ascii="Verdana" w:hAnsi="Verdana"/>
          <w:b/>
          <w:sz w:val="20"/>
          <w:szCs w:val="20"/>
        </w:rPr>
        <w:t>Доставка оборудования</w:t>
      </w:r>
      <w:r>
        <w:rPr>
          <w:rFonts w:ascii="Verdana" w:hAnsi="Verdana"/>
          <w:b/>
          <w:sz w:val="20"/>
          <w:szCs w:val="20"/>
        </w:rPr>
        <w:t>:</w:t>
      </w:r>
    </w:p>
    <w:p w:rsidR="002A2405" w:rsidRPr="00E671C6" w:rsidRDefault="002A2405" w:rsidP="002A2405">
      <w:pPr>
        <w:spacing w:after="0"/>
        <w:jc w:val="both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 xml:space="preserve">На территории Российской </w:t>
      </w:r>
      <w:r>
        <w:rPr>
          <w:rFonts w:ascii="Verdana" w:hAnsi="Verdana"/>
          <w:sz w:val="20"/>
          <w:szCs w:val="20"/>
        </w:rPr>
        <w:t>Ф</w:t>
      </w:r>
      <w:r w:rsidRPr="00E671C6">
        <w:rPr>
          <w:rFonts w:ascii="Verdana" w:hAnsi="Verdana"/>
          <w:sz w:val="20"/>
          <w:szCs w:val="20"/>
        </w:rPr>
        <w:t>едерации</w:t>
      </w:r>
      <w:r>
        <w:rPr>
          <w:rFonts w:ascii="Verdana" w:hAnsi="Verdana"/>
          <w:sz w:val="20"/>
          <w:szCs w:val="20"/>
        </w:rPr>
        <w:t xml:space="preserve"> </w:t>
      </w:r>
      <w:r w:rsidRPr="00E671C6">
        <w:rPr>
          <w:rFonts w:ascii="Verdana" w:hAnsi="Verdana"/>
          <w:sz w:val="20"/>
          <w:szCs w:val="20"/>
        </w:rPr>
        <w:t xml:space="preserve">«СтанГрадъ» </w:t>
      </w:r>
      <w:r>
        <w:rPr>
          <w:rFonts w:ascii="Verdana" w:hAnsi="Verdana"/>
          <w:sz w:val="20"/>
          <w:szCs w:val="20"/>
        </w:rPr>
        <w:t>сотрудничает</w:t>
      </w:r>
      <w:r w:rsidRPr="00E671C6">
        <w:rPr>
          <w:rFonts w:ascii="Verdana" w:hAnsi="Verdana"/>
          <w:sz w:val="20"/>
          <w:szCs w:val="20"/>
        </w:rPr>
        <w:t xml:space="preserve"> со следующими транспортными компаниями:</w:t>
      </w:r>
    </w:p>
    <w:p w:rsidR="002A2405" w:rsidRPr="00E671C6" w:rsidRDefault="002A2405" w:rsidP="002A2405">
      <w:pPr>
        <w:numPr>
          <w:ilvl w:val="0"/>
          <w:numId w:val="3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>DIMEX</w:t>
      </w:r>
      <w:r w:rsidRPr="00E671C6">
        <w:rPr>
          <w:rFonts w:ascii="Verdana" w:hAnsi="Verdana"/>
          <w:sz w:val="20"/>
          <w:szCs w:val="20"/>
        </w:rPr>
        <w:tab/>
      </w:r>
      <w:r w:rsidRPr="00E671C6">
        <w:rPr>
          <w:rFonts w:ascii="Verdana" w:hAnsi="Verdana"/>
          <w:sz w:val="20"/>
          <w:szCs w:val="20"/>
        </w:rPr>
        <w:tab/>
        <w:t>- www.dimex.ws</w:t>
      </w:r>
    </w:p>
    <w:p w:rsidR="002A2405" w:rsidRPr="00E671C6" w:rsidRDefault="002A2405" w:rsidP="002A2405">
      <w:pPr>
        <w:numPr>
          <w:ilvl w:val="0"/>
          <w:numId w:val="3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>Деловые Линии</w:t>
      </w:r>
      <w:r w:rsidRPr="00E671C6">
        <w:rPr>
          <w:rFonts w:ascii="Verdana" w:hAnsi="Verdana"/>
          <w:sz w:val="20"/>
          <w:szCs w:val="20"/>
        </w:rPr>
        <w:tab/>
        <w:t>- www.dellin.ru</w:t>
      </w:r>
    </w:p>
    <w:p w:rsidR="002A2405" w:rsidRDefault="002A2405" w:rsidP="002A2405">
      <w:pPr>
        <w:numPr>
          <w:ilvl w:val="0"/>
          <w:numId w:val="3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 w:rsidRPr="00E671C6">
        <w:rPr>
          <w:rFonts w:ascii="Verdana" w:hAnsi="Verdana"/>
          <w:sz w:val="20"/>
          <w:szCs w:val="20"/>
        </w:rPr>
        <w:t>ПЭК</w:t>
      </w:r>
      <w:r w:rsidRPr="00E671C6">
        <w:rPr>
          <w:rFonts w:ascii="Verdana" w:hAnsi="Verdana"/>
          <w:sz w:val="20"/>
          <w:szCs w:val="20"/>
        </w:rPr>
        <w:tab/>
      </w:r>
      <w:r w:rsidRPr="00E671C6">
        <w:rPr>
          <w:rFonts w:ascii="Verdana" w:hAnsi="Verdana"/>
          <w:sz w:val="20"/>
          <w:szCs w:val="20"/>
        </w:rPr>
        <w:tab/>
        <w:t xml:space="preserve">- </w:t>
      </w:r>
      <w:r w:rsidRPr="00820470">
        <w:rPr>
          <w:rFonts w:ascii="Verdana" w:hAnsi="Verdana"/>
          <w:sz w:val="20"/>
          <w:szCs w:val="20"/>
        </w:rPr>
        <w:t>www.pecom.ru</w:t>
      </w:r>
    </w:p>
    <w:p w:rsidR="002A2405" w:rsidRPr="00820470" w:rsidRDefault="002A2405" w:rsidP="002A2405">
      <w:pPr>
        <w:numPr>
          <w:ilvl w:val="0"/>
          <w:numId w:val="3"/>
        </w:numPr>
        <w:tabs>
          <w:tab w:val="left" w:pos="426"/>
        </w:tabs>
        <w:spacing w:after="0"/>
        <w:ind w:left="425" w:hanging="425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val="en-US"/>
        </w:rPr>
        <w:t>GTD</w:t>
      </w:r>
      <w:r w:rsidRPr="00E671C6">
        <w:rPr>
          <w:rFonts w:ascii="Verdana" w:hAnsi="Verdana"/>
          <w:sz w:val="20"/>
          <w:szCs w:val="20"/>
        </w:rPr>
        <w:tab/>
      </w:r>
      <w:r w:rsidRPr="00E671C6">
        <w:rPr>
          <w:rFonts w:ascii="Verdana" w:hAnsi="Verdana"/>
          <w:sz w:val="20"/>
          <w:szCs w:val="20"/>
        </w:rPr>
        <w:tab/>
        <w:t xml:space="preserve">- </w:t>
      </w:r>
      <w:r>
        <w:rPr>
          <w:rFonts w:ascii="Verdana" w:hAnsi="Verdana"/>
          <w:sz w:val="20"/>
          <w:szCs w:val="20"/>
          <w:lang w:val="en-US"/>
        </w:rPr>
        <w:t>www.gtdel.com</w:t>
      </w:r>
    </w:p>
    <w:p w:rsidR="002A2405" w:rsidRDefault="002A2405" w:rsidP="002A2405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:rsidR="002A2405" w:rsidRDefault="002A2405" w:rsidP="002A2405">
      <w:pPr>
        <w:spacing w:after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Срок изготовления оборудования до 50 рабочих дней.</w:t>
      </w:r>
    </w:p>
    <w:p w:rsidR="002A2405" w:rsidRDefault="002A2405" w:rsidP="002A2405">
      <w:pPr>
        <w:spacing w:after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По всем вопросам обращайтесь по телефону: 8</w:t>
      </w:r>
      <w:r>
        <w:rPr>
          <w:rFonts w:ascii="Verdana" w:hAnsi="Verdana"/>
          <w:b/>
          <w:sz w:val="20"/>
          <w:szCs w:val="20"/>
          <w:lang w:val="en-US"/>
        </w:rPr>
        <w:t> </w:t>
      </w:r>
      <w:r>
        <w:rPr>
          <w:rFonts w:ascii="Verdana" w:hAnsi="Verdana"/>
          <w:b/>
          <w:sz w:val="20"/>
          <w:szCs w:val="20"/>
        </w:rPr>
        <w:t>800</w:t>
      </w:r>
      <w:r>
        <w:rPr>
          <w:rFonts w:ascii="Verdana" w:hAnsi="Verdana"/>
          <w:b/>
          <w:sz w:val="20"/>
          <w:szCs w:val="20"/>
          <w:lang w:val="en-US"/>
        </w:rPr>
        <w:t> </w:t>
      </w:r>
      <w:r>
        <w:rPr>
          <w:rFonts w:ascii="Verdana" w:hAnsi="Verdana"/>
          <w:b/>
          <w:sz w:val="20"/>
          <w:szCs w:val="20"/>
        </w:rPr>
        <w:t xml:space="preserve">350 44 39 </w:t>
      </w:r>
    </w:p>
    <w:p w:rsidR="002A2405" w:rsidRDefault="002A2405" w:rsidP="002A2405">
      <w:pPr>
        <w:spacing w:after="0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По вопросам экспорта оборудования за рубеж: +7 (8412) 23-33-99 </w:t>
      </w:r>
    </w:p>
    <w:p w:rsidR="004E1714" w:rsidRPr="00683401" w:rsidRDefault="00120952" w:rsidP="00FB0ABE">
      <w:pPr>
        <w:jc w:val="center"/>
        <w:rPr>
          <w:rFonts w:ascii="Verdana" w:hAnsi="Verdana"/>
        </w:rPr>
      </w:pPr>
      <w:r>
        <w:rPr>
          <w:rFonts w:ascii="Verdana" w:hAnsi="Verdana"/>
          <w:noProof/>
          <w:lang w:eastAsia="ru-RU"/>
        </w:rPr>
        <w:lastRenderedPageBreak/>
        <w:drawing>
          <wp:inline distT="0" distB="0" distL="0" distR="0">
            <wp:extent cx="6297295" cy="5219065"/>
            <wp:effectExtent l="19050" t="0" r="8255" b="0"/>
            <wp:docPr id="5" name="Рисунок 1" descr="E:\_Кондитерское оборудование\АКСОМ\АКС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Кондитерское оборудование\АКСОМ\АКСОМ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521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714" w:rsidRPr="00683401" w:rsidSect="00C14D79">
      <w:headerReference w:type="even" r:id="rId10"/>
      <w:headerReference w:type="default" r:id="rId11"/>
      <w:footerReference w:type="default" r:id="rId12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333" w:rsidRDefault="00230333" w:rsidP="00FA1A70">
      <w:pPr>
        <w:spacing w:after="0" w:line="240" w:lineRule="auto"/>
      </w:pPr>
      <w:r>
        <w:separator/>
      </w:r>
    </w:p>
  </w:endnote>
  <w:endnote w:type="continuationSeparator" w:id="0">
    <w:p w:rsidR="00230333" w:rsidRDefault="00230333" w:rsidP="00FA1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F DinDisplay Pro Thin">
    <w:charset w:val="CC"/>
    <w:family w:val="auto"/>
    <w:pitch w:val="variable"/>
    <w:sig w:usb0="A00002B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9E4" w:rsidRDefault="00445451" w:rsidP="00C14D79">
    <w:pPr>
      <w:pStyle w:val="a5"/>
      <w:tabs>
        <w:tab w:val="clear" w:pos="9355"/>
        <w:tab w:val="left" w:pos="142"/>
        <w:tab w:val="right" w:pos="9356"/>
      </w:tabs>
      <w:ind w:right="-285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2924</wp:posOffset>
          </wp:positionH>
          <wp:positionV relativeFrom="paragraph">
            <wp:posOffset>-2947286</wp:posOffset>
          </wp:positionV>
          <wp:extent cx="6230679" cy="3346140"/>
          <wp:effectExtent l="0" t="0" r="0" b="6985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Подвал бланк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35986" cy="334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333" w:rsidRDefault="00230333" w:rsidP="00FA1A70">
      <w:pPr>
        <w:spacing w:after="0" w:line="240" w:lineRule="auto"/>
      </w:pPr>
      <w:r>
        <w:separator/>
      </w:r>
    </w:p>
  </w:footnote>
  <w:footnote w:type="continuationSeparator" w:id="0">
    <w:p w:rsidR="00230333" w:rsidRDefault="00230333" w:rsidP="00FA1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0EFC" w:rsidRDefault="00D10EFC">
    <w:pPr>
      <w:pStyle w:val="a3"/>
    </w:pPr>
    <w:r>
      <w:rPr>
        <w:noProof/>
        <w:lang w:eastAsia="ru-RU"/>
      </w:rPr>
      <w:drawing>
        <wp:inline distT="0" distB="0" distL="0" distR="0">
          <wp:extent cx="6288405" cy="457200"/>
          <wp:effectExtent l="19050" t="0" r="0" b="0"/>
          <wp:docPr id="1" name="Рисунок 1" descr="E:\ФБ вер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ФБ верх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8405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9E4" w:rsidRDefault="00ED176C" w:rsidP="00C14D79">
    <w:pPr>
      <w:pStyle w:val="a3"/>
      <w:tabs>
        <w:tab w:val="clear" w:pos="9355"/>
        <w:tab w:val="right" w:pos="9498"/>
      </w:tabs>
      <w:ind w:right="-285"/>
    </w:pPr>
    <w:r>
      <w:rPr>
        <w:noProof/>
        <w:lang w:eastAsia="ru-RU"/>
      </w:rPr>
      <w:drawing>
        <wp:inline distT="0" distB="0" distL="0" distR="0">
          <wp:extent cx="6299835" cy="460375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Шапка бланк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35" cy="460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45451" w:rsidRDefault="00445451" w:rsidP="00C14D79">
    <w:pPr>
      <w:pStyle w:val="a3"/>
      <w:tabs>
        <w:tab w:val="clear" w:pos="9355"/>
        <w:tab w:val="right" w:pos="9498"/>
      </w:tabs>
      <w:ind w:right="-28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075A1"/>
    <w:multiLevelType w:val="multilevel"/>
    <w:tmpl w:val="FB44F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E5355B"/>
    <w:multiLevelType w:val="hybridMultilevel"/>
    <w:tmpl w:val="6994C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052D38"/>
    <w:multiLevelType w:val="hybridMultilevel"/>
    <w:tmpl w:val="FD88E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356704"/>
    <w:multiLevelType w:val="hybridMultilevel"/>
    <w:tmpl w:val="96469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D74312"/>
    <w:multiLevelType w:val="hybridMultilevel"/>
    <w:tmpl w:val="B44EC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EE2FB5"/>
    <w:multiLevelType w:val="hybridMultilevel"/>
    <w:tmpl w:val="F8E87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6E4E39"/>
    <w:multiLevelType w:val="hybridMultilevel"/>
    <w:tmpl w:val="2AA2E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A70"/>
    <w:rsid w:val="00047098"/>
    <w:rsid w:val="00075731"/>
    <w:rsid w:val="000851D0"/>
    <w:rsid w:val="00096F69"/>
    <w:rsid w:val="000D488D"/>
    <w:rsid w:val="00120952"/>
    <w:rsid w:val="001C1E62"/>
    <w:rsid w:val="001D5D1D"/>
    <w:rsid w:val="0021311C"/>
    <w:rsid w:val="00230333"/>
    <w:rsid w:val="002306B8"/>
    <w:rsid w:val="00244508"/>
    <w:rsid w:val="00266316"/>
    <w:rsid w:val="00291580"/>
    <w:rsid w:val="002A2405"/>
    <w:rsid w:val="0039537A"/>
    <w:rsid w:val="003A09A3"/>
    <w:rsid w:val="003D43A9"/>
    <w:rsid w:val="00445451"/>
    <w:rsid w:val="004D2CB5"/>
    <w:rsid w:val="004E1714"/>
    <w:rsid w:val="00517EB7"/>
    <w:rsid w:val="005543EE"/>
    <w:rsid w:val="00566947"/>
    <w:rsid w:val="00584482"/>
    <w:rsid w:val="005B1A95"/>
    <w:rsid w:val="005F0097"/>
    <w:rsid w:val="00631B1E"/>
    <w:rsid w:val="0065760B"/>
    <w:rsid w:val="006579E3"/>
    <w:rsid w:val="00683401"/>
    <w:rsid w:val="006F6224"/>
    <w:rsid w:val="00715FB9"/>
    <w:rsid w:val="00721F9B"/>
    <w:rsid w:val="0073532D"/>
    <w:rsid w:val="00755AA4"/>
    <w:rsid w:val="00783E9A"/>
    <w:rsid w:val="00786C1F"/>
    <w:rsid w:val="00796E11"/>
    <w:rsid w:val="007A6363"/>
    <w:rsid w:val="007E26D2"/>
    <w:rsid w:val="00802981"/>
    <w:rsid w:val="00807B61"/>
    <w:rsid w:val="00840C1D"/>
    <w:rsid w:val="0089135A"/>
    <w:rsid w:val="008924BF"/>
    <w:rsid w:val="008E7F5A"/>
    <w:rsid w:val="00921BD6"/>
    <w:rsid w:val="009822AE"/>
    <w:rsid w:val="009C4CAB"/>
    <w:rsid w:val="009C5CCA"/>
    <w:rsid w:val="00A05213"/>
    <w:rsid w:val="00A26175"/>
    <w:rsid w:val="00A33012"/>
    <w:rsid w:val="00AB3CA7"/>
    <w:rsid w:val="00B70BC0"/>
    <w:rsid w:val="00BB1CEF"/>
    <w:rsid w:val="00BE213B"/>
    <w:rsid w:val="00C10CCF"/>
    <w:rsid w:val="00C50CCE"/>
    <w:rsid w:val="00C839D1"/>
    <w:rsid w:val="00C90084"/>
    <w:rsid w:val="00CB1A86"/>
    <w:rsid w:val="00D023F4"/>
    <w:rsid w:val="00D10EFC"/>
    <w:rsid w:val="00D965A3"/>
    <w:rsid w:val="00DD2075"/>
    <w:rsid w:val="00E07209"/>
    <w:rsid w:val="00E1001E"/>
    <w:rsid w:val="00E32778"/>
    <w:rsid w:val="00E90360"/>
    <w:rsid w:val="00E920B3"/>
    <w:rsid w:val="00EB69F0"/>
    <w:rsid w:val="00ED176C"/>
    <w:rsid w:val="00ED5F62"/>
    <w:rsid w:val="00F14D9F"/>
    <w:rsid w:val="00F40102"/>
    <w:rsid w:val="00F82D3A"/>
    <w:rsid w:val="00FA1A70"/>
    <w:rsid w:val="00FB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A7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1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1A70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A1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1A70"/>
    <w:rPr>
      <w:rFonts w:ascii="Calibri" w:eastAsia="Calibri" w:hAnsi="Calibri" w:cs="Times New Roman"/>
    </w:rPr>
  </w:style>
  <w:style w:type="paragraph" w:customStyle="1" w:styleId="Default">
    <w:name w:val="Default"/>
    <w:rsid w:val="00FA1A70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A1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1A70"/>
    <w:rPr>
      <w:rFonts w:ascii="Tahoma" w:eastAsia="Calibri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C5CCA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ED176C"/>
    <w:pPr>
      <w:ind w:left="720"/>
      <w:contextualSpacing/>
    </w:pPr>
  </w:style>
  <w:style w:type="table" w:styleId="ab">
    <w:name w:val="Table Grid"/>
    <w:basedOn w:val="a1"/>
    <w:uiPriority w:val="59"/>
    <w:rsid w:val="002A2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A7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1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A1A70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FA1A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A1A70"/>
    <w:rPr>
      <w:rFonts w:ascii="Calibri" w:eastAsia="Calibri" w:hAnsi="Calibri" w:cs="Times New Roman"/>
    </w:rPr>
  </w:style>
  <w:style w:type="paragraph" w:customStyle="1" w:styleId="Default">
    <w:name w:val="Default"/>
    <w:rsid w:val="00FA1A70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FA1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1A70"/>
    <w:rPr>
      <w:rFonts w:ascii="Tahoma" w:eastAsia="Calibri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C5CCA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ED176C"/>
    <w:pPr>
      <w:ind w:left="720"/>
      <w:contextualSpacing/>
    </w:pPr>
  </w:style>
  <w:style w:type="table" w:styleId="ab">
    <w:name w:val="Table Grid"/>
    <w:basedOn w:val="a1"/>
    <w:uiPriority w:val="59"/>
    <w:rsid w:val="002A2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ENOT</cp:lastModifiedBy>
  <cp:revision>14</cp:revision>
  <cp:lastPrinted>2017-12-13T16:08:00Z</cp:lastPrinted>
  <dcterms:created xsi:type="dcterms:W3CDTF">2020-10-05T10:25:00Z</dcterms:created>
  <dcterms:modified xsi:type="dcterms:W3CDTF">2022-05-17T20:14:00Z</dcterms:modified>
</cp:coreProperties>
</file>